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C4FF9" w14:textId="77777777" w:rsidR="007D32E1" w:rsidRDefault="007D32E1" w:rsidP="007D32E1">
      <w:pPr>
        <w:pStyle w:val="Normal1"/>
        <w:spacing w:line="240" w:lineRule="auto"/>
        <w:jc w:val="center"/>
      </w:pPr>
      <w:bookmarkStart w:id="0" w:name="h.gjdgxs" w:colFirst="0" w:colLast="0"/>
      <w:bookmarkEnd w:id="0"/>
      <w:r>
        <w:rPr>
          <w:rFonts w:ascii="Trebuchet MS" w:eastAsia="Trebuchet MS" w:hAnsi="Trebuchet MS" w:cs="Trebuchet MS"/>
          <w:b/>
          <w:sz w:val="44"/>
          <w:szCs w:val="44"/>
          <w:u w:val="single"/>
        </w:rPr>
        <w:t>Lynn “Win-Win” Agreement</w:t>
      </w:r>
    </w:p>
    <w:p w14:paraId="7454B522" w14:textId="77777777" w:rsidR="007D32E1" w:rsidRDefault="007D32E1" w:rsidP="007D32E1">
      <w:pPr>
        <w:pStyle w:val="Normal1"/>
        <w:spacing w:line="240" w:lineRule="auto"/>
        <w:jc w:val="center"/>
        <w:rPr>
          <w:rFonts w:ascii="Trebuchet MS" w:eastAsia="Trebuchet MS" w:hAnsi="Trebuchet MS" w:cs="Trebuchet MS"/>
        </w:rPr>
      </w:pPr>
      <w:r>
        <w:rPr>
          <w:rFonts w:ascii="Trebuchet MS" w:eastAsia="Trebuchet MS" w:hAnsi="Trebuchet MS" w:cs="Trebuchet MS"/>
        </w:rPr>
        <w:t xml:space="preserve">      </w:t>
      </w:r>
      <w:hyperlink r:id="rId5" w:history="1">
        <w:r w:rsidRPr="00D1047F">
          <w:rPr>
            <w:rStyle w:val="Hyperlink"/>
            <w:rFonts w:ascii="Trebuchet MS" w:eastAsia="Trebuchet MS" w:hAnsi="Trebuchet MS" w:cs="Trebuchet MS"/>
          </w:rPr>
          <w:t>a.lynn@earlylightacademy.org</w:t>
        </w:r>
      </w:hyperlink>
    </w:p>
    <w:p w14:paraId="70B5C399" w14:textId="77777777" w:rsidR="007D32E1" w:rsidRDefault="007D32E1" w:rsidP="007D32E1">
      <w:pPr>
        <w:pStyle w:val="Normal1"/>
        <w:spacing w:line="240" w:lineRule="auto"/>
        <w:jc w:val="center"/>
        <w:rPr>
          <w:rFonts w:ascii="Trebuchet MS" w:eastAsia="Trebuchet MS" w:hAnsi="Trebuchet MS" w:cs="Trebuchet MS"/>
        </w:rPr>
      </w:pPr>
    </w:p>
    <w:p w14:paraId="081DB44E" w14:textId="77777777" w:rsidR="007D32E1" w:rsidRDefault="007D32E1" w:rsidP="007D32E1">
      <w:pPr>
        <w:pStyle w:val="Heading3"/>
        <w:spacing w:before="0" w:after="0"/>
        <w:contextualSpacing w:val="0"/>
      </w:pPr>
      <w:r>
        <w:t>Grade breakdown</w:t>
      </w:r>
    </w:p>
    <w:p w14:paraId="769AC137" w14:textId="77777777" w:rsidR="007D32E1" w:rsidRPr="007D1AD4" w:rsidRDefault="007D32E1" w:rsidP="007D32E1">
      <w:pPr>
        <w:pStyle w:val="Normal1"/>
        <w:rPr>
          <w:b/>
        </w:rPr>
      </w:pPr>
      <w:r>
        <w:rPr>
          <w:rFonts w:ascii="Trebuchet MS" w:eastAsia="Trebuchet MS" w:hAnsi="Trebuchet MS" w:cs="Trebuchet MS"/>
          <w:b/>
        </w:rPr>
        <w:t>70% evaluations</w:t>
      </w:r>
      <w:r>
        <w:rPr>
          <w:rFonts w:ascii="Trebuchet MS" w:eastAsia="Trebuchet MS" w:hAnsi="Trebuchet MS" w:cs="Trebuchet MS"/>
        </w:rPr>
        <w:t xml:space="preserve">. </w:t>
      </w:r>
      <w:r w:rsidRPr="007D1AD4">
        <w:rPr>
          <w:rFonts w:ascii="Trebuchet MS" w:eastAsia="Trebuchet MS" w:hAnsi="Trebuchet MS" w:cs="Trebuchet MS"/>
          <w:b/>
          <w:sz w:val="20"/>
          <w:szCs w:val="20"/>
        </w:rPr>
        <w:t>This includes Evaluations and Reading Comprehension Units.</w:t>
      </w:r>
    </w:p>
    <w:p w14:paraId="29F3539E" w14:textId="77777777" w:rsidR="007D32E1" w:rsidRPr="00F07618" w:rsidRDefault="007D32E1" w:rsidP="007D32E1">
      <w:pPr>
        <w:pStyle w:val="Normal1"/>
        <w:rPr>
          <w:b/>
        </w:rPr>
      </w:pPr>
      <w:r w:rsidRPr="00F07618">
        <w:rPr>
          <w:rFonts w:ascii="Trebuchet MS" w:eastAsia="Trebuchet MS" w:hAnsi="Trebuchet MS" w:cs="Trebuchet MS"/>
          <w:b/>
        </w:rPr>
        <w:t xml:space="preserve">20% assignments. </w:t>
      </w:r>
      <w:r w:rsidRPr="00F07618">
        <w:rPr>
          <w:rFonts w:ascii="Trebuchet MS" w:eastAsia="Trebuchet MS" w:hAnsi="Trebuchet MS" w:cs="Trebuchet MS"/>
          <w:b/>
          <w:sz w:val="20"/>
          <w:szCs w:val="20"/>
        </w:rPr>
        <w:t xml:space="preserve">Timed Reading Plus Comprehension Program </w:t>
      </w:r>
    </w:p>
    <w:p w14:paraId="76DB98F4" w14:textId="77777777" w:rsidR="007D32E1" w:rsidRDefault="007D32E1" w:rsidP="007D32E1">
      <w:pPr>
        <w:pStyle w:val="Normal1"/>
        <w:rPr>
          <w:rFonts w:ascii="Trebuchet MS" w:eastAsia="Trebuchet MS" w:hAnsi="Trebuchet MS" w:cs="Trebuchet MS"/>
          <w:b/>
          <w:sz w:val="20"/>
          <w:szCs w:val="20"/>
        </w:rPr>
      </w:pPr>
      <w:r w:rsidRPr="00F07618">
        <w:rPr>
          <w:rFonts w:ascii="Trebuchet MS" w:eastAsia="Trebuchet MS" w:hAnsi="Trebuchet MS" w:cs="Trebuchet MS"/>
          <w:b/>
        </w:rPr>
        <w:t>10% CNN Student News Participation</w:t>
      </w:r>
      <w:r w:rsidRPr="00F07618">
        <w:rPr>
          <w:rFonts w:ascii="Trebuchet MS" w:eastAsia="Trebuchet MS" w:hAnsi="Trebuchet MS" w:cs="Trebuchet MS"/>
          <w:b/>
          <w:sz w:val="20"/>
          <w:szCs w:val="20"/>
        </w:rPr>
        <w:t xml:space="preserve"> and Comprehension</w:t>
      </w:r>
    </w:p>
    <w:p w14:paraId="6187D08F" w14:textId="77777777" w:rsidR="007D32E1" w:rsidRDefault="007D32E1" w:rsidP="007D32E1">
      <w:pPr>
        <w:pStyle w:val="Normal1"/>
        <w:spacing w:line="240" w:lineRule="auto"/>
        <w:jc w:val="center"/>
      </w:pPr>
    </w:p>
    <w:tbl>
      <w:tblPr>
        <w:tblStyle w:val="LightGrid-Accent1"/>
        <w:tblpPr w:leftFromText="180" w:rightFromText="180" w:vertAnchor="page" w:horzAnchor="page" w:tblpX="1630" w:tblpY="5405"/>
        <w:tblW w:w="0" w:type="auto"/>
        <w:tblLook w:val="04A0" w:firstRow="1" w:lastRow="0" w:firstColumn="1" w:lastColumn="0" w:noHBand="0" w:noVBand="1"/>
      </w:tblPr>
      <w:tblGrid>
        <w:gridCol w:w="1148"/>
        <w:gridCol w:w="1718"/>
      </w:tblGrid>
      <w:tr w:rsidR="007D32E1" w14:paraId="183B10F3" w14:textId="77777777" w:rsidTr="007D32E1">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866" w:type="dxa"/>
            <w:gridSpan w:val="2"/>
          </w:tcPr>
          <w:p w14:paraId="3258EAF9" w14:textId="77777777" w:rsidR="007D32E1" w:rsidRDefault="007D32E1" w:rsidP="007D32E1">
            <w:r>
              <w:t>New Grading Scale</w:t>
            </w:r>
          </w:p>
        </w:tc>
      </w:tr>
      <w:tr w:rsidR="007D32E1" w14:paraId="68C61F13" w14:textId="77777777" w:rsidTr="007D32E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148" w:type="dxa"/>
          </w:tcPr>
          <w:p w14:paraId="2D06007D" w14:textId="77777777" w:rsidR="007D32E1" w:rsidRDefault="007D32E1" w:rsidP="007D32E1">
            <w:r>
              <w:t>A</w:t>
            </w:r>
          </w:p>
        </w:tc>
        <w:tc>
          <w:tcPr>
            <w:tcW w:w="1718" w:type="dxa"/>
          </w:tcPr>
          <w:p w14:paraId="5A4D7674" w14:textId="77777777" w:rsidR="007D32E1" w:rsidRDefault="007D32E1" w:rsidP="007D32E1">
            <w:pPr>
              <w:cnfStyle w:val="000000100000" w:firstRow="0" w:lastRow="0" w:firstColumn="0" w:lastColumn="0" w:oddVBand="0" w:evenVBand="0" w:oddHBand="1" w:evenHBand="0" w:firstRowFirstColumn="0" w:firstRowLastColumn="0" w:lastRowFirstColumn="0" w:lastRowLastColumn="0"/>
            </w:pPr>
            <w:r>
              <w:t>88.0 – 100</w:t>
            </w:r>
          </w:p>
        </w:tc>
      </w:tr>
      <w:tr w:rsidR="007D32E1" w14:paraId="347E234B" w14:textId="77777777" w:rsidTr="007D32E1">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13A2FB10" w14:textId="77777777" w:rsidR="007D32E1" w:rsidRDefault="007D32E1" w:rsidP="007D32E1">
            <w:r>
              <w:t>B</w:t>
            </w:r>
          </w:p>
        </w:tc>
        <w:tc>
          <w:tcPr>
            <w:tcW w:w="1718" w:type="dxa"/>
          </w:tcPr>
          <w:p w14:paraId="6E866283" w14:textId="77777777" w:rsidR="007D32E1" w:rsidRDefault="007D32E1" w:rsidP="007D32E1">
            <w:pPr>
              <w:cnfStyle w:val="000000010000" w:firstRow="0" w:lastRow="0" w:firstColumn="0" w:lastColumn="0" w:oddVBand="0" w:evenVBand="0" w:oddHBand="0" w:evenHBand="1" w:firstRowFirstColumn="0" w:firstRowLastColumn="0" w:lastRowFirstColumn="0" w:lastRowLastColumn="0"/>
            </w:pPr>
            <w:r>
              <w:t>75.0 – 87.9</w:t>
            </w:r>
          </w:p>
        </w:tc>
      </w:tr>
      <w:tr w:rsidR="007D32E1" w14:paraId="11318C43" w14:textId="77777777" w:rsidTr="007D32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661CB6B5" w14:textId="77777777" w:rsidR="007D32E1" w:rsidRDefault="007D32E1" w:rsidP="007D32E1">
            <w:r>
              <w:t>C</w:t>
            </w:r>
          </w:p>
        </w:tc>
        <w:tc>
          <w:tcPr>
            <w:tcW w:w="1718" w:type="dxa"/>
          </w:tcPr>
          <w:p w14:paraId="769A1C03" w14:textId="77777777" w:rsidR="007D32E1" w:rsidRDefault="007D32E1" w:rsidP="007D32E1">
            <w:pPr>
              <w:cnfStyle w:val="000000100000" w:firstRow="0" w:lastRow="0" w:firstColumn="0" w:lastColumn="0" w:oddVBand="0" w:evenVBand="0" w:oddHBand="1" w:evenHBand="0" w:firstRowFirstColumn="0" w:firstRowLastColumn="0" w:lastRowFirstColumn="0" w:lastRowLastColumn="0"/>
            </w:pPr>
            <w:r>
              <w:t>59.0 – 74.9</w:t>
            </w:r>
          </w:p>
        </w:tc>
      </w:tr>
      <w:tr w:rsidR="007D32E1" w14:paraId="67F7C673" w14:textId="77777777" w:rsidTr="007D32E1">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48" w:type="dxa"/>
          </w:tcPr>
          <w:p w14:paraId="34DEB2D8" w14:textId="77777777" w:rsidR="007D32E1" w:rsidRDefault="007D32E1" w:rsidP="007D32E1">
            <w:r>
              <w:t>D</w:t>
            </w:r>
          </w:p>
        </w:tc>
        <w:tc>
          <w:tcPr>
            <w:tcW w:w="1718" w:type="dxa"/>
          </w:tcPr>
          <w:p w14:paraId="5E7FCD67" w14:textId="77777777" w:rsidR="007D32E1" w:rsidRDefault="007D32E1" w:rsidP="007D32E1">
            <w:pPr>
              <w:cnfStyle w:val="000000010000" w:firstRow="0" w:lastRow="0" w:firstColumn="0" w:lastColumn="0" w:oddVBand="0" w:evenVBand="0" w:oddHBand="0" w:evenHBand="1" w:firstRowFirstColumn="0" w:firstRowLastColumn="0" w:lastRowFirstColumn="0" w:lastRowLastColumn="0"/>
            </w:pPr>
            <w:r>
              <w:t xml:space="preserve">38.0 – 58.9 </w:t>
            </w:r>
          </w:p>
        </w:tc>
      </w:tr>
    </w:tbl>
    <w:p w14:paraId="27852868" w14:textId="77777777" w:rsidR="007D32E1" w:rsidRDefault="007D32E1" w:rsidP="007D32E1">
      <w:pPr>
        <w:pStyle w:val="Normal1"/>
      </w:pPr>
      <w:r>
        <w:rPr>
          <w:color w:val="434343"/>
          <w:sz w:val="28"/>
          <w:szCs w:val="28"/>
        </w:rPr>
        <w:t xml:space="preserve">Cheating </w:t>
      </w:r>
    </w:p>
    <w:p w14:paraId="3A6BF692" w14:textId="77777777" w:rsidR="008125A1" w:rsidRDefault="007D32E1" w:rsidP="007D32E1">
      <w:pPr>
        <w:rPr>
          <w:rFonts w:ascii="Trebuchet MS" w:eastAsia="Trebuchet MS" w:hAnsi="Trebuchet MS" w:cs="Trebuchet MS"/>
          <w:sz w:val="20"/>
          <w:szCs w:val="20"/>
        </w:rPr>
      </w:pPr>
      <w:r>
        <w:rPr>
          <w:rFonts w:ascii="Trebuchet MS" w:eastAsia="Trebuchet MS" w:hAnsi="Trebuchet MS" w:cs="Trebuchet MS"/>
          <w:sz w:val="20"/>
          <w:szCs w:val="20"/>
        </w:rPr>
        <w:t xml:space="preserve"> I have zero tolerance for cheating/plagiarism. Should one be found plagiarism, the assignment, quiz or test that is being given will receive a zero grade, parent/guardian(s) will be notified, citizenship grade will become a “U” and additional action may be taken.</w:t>
      </w:r>
    </w:p>
    <w:p w14:paraId="5ADF223E" w14:textId="77777777" w:rsidR="007D32E1" w:rsidRDefault="007D32E1" w:rsidP="007D32E1"/>
    <w:p w14:paraId="3D31913F" w14:textId="77777777" w:rsidR="007D32E1" w:rsidRDefault="007D32E1" w:rsidP="007D32E1">
      <w:pPr>
        <w:pStyle w:val="Heading3"/>
        <w:spacing w:before="0" w:after="0"/>
        <w:contextualSpacing w:val="0"/>
      </w:pPr>
      <w:r>
        <w:t>Tardiness and Absenteeism</w:t>
      </w:r>
    </w:p>
    <w:p w14:paraId="319DE6DE" w14:textId="77777777" w:rsidR="007D32E1" w:rsidRDefault="007D32E1" w:rsidP="007D32E1">
      <w:pPr>
        <w:pStyle w:val="Normal1"/>
      </w:pPr>
      <w:r>
        <w:rPr>
          <w:rFonts w:ascii="Trebuchet MS" w:eastAsia="Trebuchet MS" w:hAnsi="Trebuchet MS" w:cs="Trebuchet MS"/>
          <w:sz w:val="20"/>
          <w:szCs w:val="20"/>
        </w:rPr>
        <w:t xml:space="preserve">Be on time, prepared, and ready to learn. </w:t>
      </w:r>
      <w:proofErr w:type="spellStart"/>
      <w:r>
        <w:rPr>
          <w:rFonts w:ascii="Trebuchet MS" w:eastAsia="Trebuchet MS" w:hAnsi="Trebuchet MS" w:cs="Trebuchet MS"/>
          <w:sz w:val="20"/>
          <w:szCs w:val="20"/>
        </w:rPr>
        <w:t>Tardies</w:t>
      </w:r>
      <w:proofErr w:type="spellEnd"/>
      <w:r>
        <w:rPr>
          <w:rFonts w:ascii="Trebuchet MS" w:eastAsia="Trebuchet MS" w:hAnsi="Trebuchet MS" w:cs="Trebuchet MS"/>
          <w:sz w:val="20"/>
          <w:szCs w:val="20"/>
        </w:rPr>
        <w:t xml:space="preserve"> will not be excused without a note given to teacher upon entering class. Excused absences must go through the office. Unexcused absences can result in loss of points for anything assigned that day (including tests and quizzes). It is the student’s responsibility to make sure all excused absences and/or </w:t>
      </w:r>
      <w:proofErr w:type="spellStart"/>
      <w:r>
        <w:rPr>
          <w:rFonts w:ascii="Trebuchet MS" w:eastAsia="Trebuchet MS" w:hAnsi="Trebuchet MS" w:cs="Trebuchet MS"/>
          <w:sz w:val="20"/>
          <w:szCs w:val="20"/>
        </w:rPr>
        <w:t>tardies</w:t>
      </w:r>
      <w:proofErr w:type="spellEnd"/>
      <w:r>
        <w:rPr>
          <w:rFonts w:ascii="Trebuchet MS" w:eastAsia="Trebuchet MS" w:hAnsi="Trebuchet MS" w:cs="Trebuchet MS"/>
          <w:sz w:val="20"/>
          <w:szCs w:val="20"/>
        </w:rPr>
        <w:t xml:space="preserve"> are recorded and assigned work is completed.  Please pay attention to the Calendar posted on my website.</w:t>
      </w:r>
    </w:p>
    <w:p w14:paraId="11AEA958" w14:textId="77777777" w:rsidR="007D32E1" w:rsidRDefault="007D32E1" w:rsidP="007D32E1"/>
    <w:p w14:paraId="74A34E83" w14:textId="77777777" w:rsidR="007D32E1" w:rsidRDefault="007D32E1" w:rsidP="007D32E1">
      <w:pPr>
        <w:pStyle w:val="Heading3"/>
        <w:spacing w:before="0" w:after="0" w:line="240" w:lineRule="auto"/>
        <w:contextualSpacing w:val="0"/>
      </w:pPr>
    </w:p>
    <w:p w14:paraId="3807E49C" w14:textId="77777777" w:rsidR="007D32E1" w:rsidRDefault="007D32E1" w:rsidP="007D32E1">
      <w:pPr>
        <w:pStyle w:val="Heading3"/>
        <w:spacing w:before="0" w:after="0" w:line="240" w:lineRule="auto"/>
        <w:contextualSpacing w:val="0"/>
      </w:pPr>
      <w:r>
        <w:t xml:space="preserve">Class Rules &amp; Behavior Expectations        </w:t>
      </w:r>
    </w:p>
    <w:p w14:paraId="21DA199A" w14:textId="77777777" w:rsidR="007D32E1" w:rsidRDefault="007D32E1" w:rsidP="007D32E1">
      <w:pPr>
        <w:pStyle w:val="Normal1"/>
        <w:ind w:firstLine="360"/>
      </w:pPr>
      <w:r>
        <w:rPr>
          <w:rFonts w:ascii="Trebuchet MS" w:eastAsia="Trebuchet MS" w:hAnsi="Trebuchet MS" w:cs="Trebuchet MS"/>
          <w:sz w:val="20"/>
          <w:szCs w:val="20"/>
        </w:rPr>
        <w:t xml:space="preserve">Class rules are to help all succeed. They </w:t>
      </w:r>
      <w:proofErr w:type="gramStart"/>
      <w:r>
        <w:rPr>
          <w:rFonts w:ascii="Trebuchet MS" w:eastAsia="Trebuchet MS" w:hAnsi="Trebuchet MS" w:cs="Trebuchet MS"/>
          <w:sz w:val="20"/>
          <w:szCs w:val="20"/>
        </w:rPr>
        <w:t>rules</w:t>
      </w:r>
      <w:proofErr w:type="gramEnd"/>
      <w:r>
        <w:rPr>
          <w:rFonts w:ascii="Trebuchet MS" w:eastAsia="Trebuchet MS" w:hAnsi="Trebuchet MS" w:cs="Trebuchet MS"/>
          <w:sz w:val="20"/>
          <w:szCs w:val="20"/>
        </w:rPr>
        <w:t xml:space="preserve"> are general expectations including: be respectful, be responsible, be appropriate, be involved, and be honest. This is all that is needed until misbehavior determines more specific, rigid expectations. Disobeying rules has consequences. 1. Listen and follow directions immediately.</w:t>
      </w:r>
      <w:r>
        <w:rPr>
          <w:rFonts w:ascii="Calibri" w:eastAsia="Calibri" w:hAnsi="Calibri" w:cs="Calibri"/>
        </w:rPr>
        <w:t xml:space="preserve"> (Always be working) 2. </w:t>
      </w:r>
      <w:r>
        <w:rPr>
          <w:rFonts w:ascii="Trebuchet MS" w:eastAsia="Trebuchet MS" w:hAnsi="Trebuchet MS" w:cs="Trebuchet MS"/>
          <w:sz w:val="20"/>
          <w:szCs w:val="20"/>
        </w:rPr>
        <w:t>Respect others and their property.</w:t>
      </w:r>
      <w:r>
        <w:rPr>
          <w:rFonts w:ascii="Calibri" w:eastAsia="Calibri" w:hAnsi="Calibri" w:cs="Calibri"/>
        </w:rPr>
        <w:t xml:space="preserve"> (Be positive and polite) 3. </w:t>
      </w:r>
      <w:r>
        <w:rPr>
          <w:rFonts w:ascii="Trebuchet MS" w:eastAsia="Trebuchet MS" w:hAnsi="Trebuchet MS" w:cs="Trebuchet MS"/>
          <w:sz w:val="20"/>
          <w:szCs w:val="20"/>
        </w:rPr>
        <w:t xml:space="preserve">Keep hands, feet, and objects to self.              </w:t>
      </w:r>
    </w:p>
    <w:p w14:paraId="4714F61F" w14:textId="77777777" w:rsidR="007D32E1" w:rsidRDefault="007D32E1" w:rsidP="007D32E1">
      <w:pPr>
        <w:pStyle w:val="Normal1"/>
        <w:ind w:firstLine="360"/>
        <w:rPr>
          <w:rFonts w:ascii="Trebuchet MS" w:eastAsia="Trebuchet MS" w:hAnsi="Trebuchet MS" w:cs="Trebuchet MS"/>
          <w:sz w:val="20"/>
          <w:szCs w:val="20"/>
        </w:rPr>
      </w:pPr>
      <w:r>
        <w:rPr>
          <w:rFonts w:ascii="Trebuchet MS" w:eastAsia="Trebuchet MS" w:hAnsi="Trebuchet MS" w:cs="Trebuchet MS"/>
          <w:sz w:val="20"/>
          <w:szCs w:val="20"/>
        </w:rPr>
        <w:t xml:space="preserve">Behave maturely. Respect generates respect. Students who are excessively disruptive will get two warnings then will begin a behavior contract process. Parents and Administration will then be notified. </w:t>
      </w:r>
    </w:p>
    <w:p w14:paraId="0A32E08D" w14:textId="77777777" w:rsidR="007D32E1" w:rsidRDefault="007D32E1" w:rsidP="007D32E1">
      <w:pPr>
        <w:pStyle w:val="Normal1"/>
        <w:ind w:firstLine="360"/>
        <w:rPr>
          <w:rFonts w:ascii="Trebuchet MS" w:eastAsia="Trebuchet MS" w:hAnsi="Trebuchet MS" w:cs="Trebuchet MS"/>
          <w:sz w:val="20"/>
          <w:szCs w:val="20"/>
        </w:rPr>
      </w:pPr>
    </w:p>
    <w:p w14:paraId="5CDD3A2B" w14:textId="77777777" w:rsidR="002325F2" w:rsidRDefault="002325F2" w:rsidP="002325F2">
      <w:pPr>
        <w:pStyle w:val="Heading3"/>
        <w:spacing w:before="0" w:after="0"/>
        <w:contextualSpacing w:val="0"/>
      </w:pPr>
      <w:r>
        <w:t>Materials needed for Tier II Reading and Tier III Reading</w:t>
      </w:r>
    </w:p>
    <w:p w14:paraId="2E0D5F43" w14:textId="77777777" w:rsidR="002325F2" w:rsidRDefault="002325F2" w:rsidP="002325F2">
      <w:pPr>
        <w:pStyle w:val="Normal1"/>
        <w:numPr>
          <w:ilvl w:val="0"/>
          <w:numId w:val="1"/>
        </w:numPr>
        <w:ind w:hanging="360"/>
        <w:contextualSpacing/>
        <w:rPr>
          <w:rFonts w:ascii="Trebuchet MS" w:eastAsia="Trebuchet MS" w:hAnsi="Trebuchet MS" w:cs="Trebuchet MS"/>
        </w:rPr>
      </w:pPr>
      <w:r>
        <w:rPr>
          <w:rFonts w:ascii="Trebuchet MS" w:eastAsia="Trebuchet MS" w:hAnsi="Trebuchet MS" w:cs="Trebuchet MS"/>
          <w:b/>
        </w:rPr>
        <w:t>A composition notebook</w:t>
      </w:r>
      <w:r>
        <w:rPr>
          <w:rFonts w:ascii="Trebuchet MS" w:eastAsia="Trebuchet MS" w:hAnsi="Trebuchet MS" w:cs="Trebuchet MS"/>
        </w:rPr>
        <w:t xml:space="preserve"> </w:t>
      </w:r>
      <w:r>
        <w:rPr>
          <w:rFonts w:ascii="Trebuchet MS" w:eastAsia="Trebuchet MS" w:hAnsi="Trebuchet MS" w:cs="Trebuchet MS"/>
          <w:sz w:val="20"/>
          <w:szCs w:val="20"/>
        </w:rPr>
        <w:t xml:space="preserve">(college ruled </w:t>
      </w:r>
      <w:proofErr w:type="spellStart"/>
      <w:r>
        <w:rPr>
          <w:rFonts w:ascii="Trebuchet MS" w:eastAsia="Trebuchet MS" w:hAnsi="Trebuchet MS" w:cs="Trebuchet MS"/>
          <w:sz w:val="20"/>
          <w:szCs w:val="20"/>
        </w:rPr>
        <w:t>prefered</w:t>
      </w:r>
      <w:proofErr w:type="spellEnd"/>
      <w:r>
        <w:rPr>
          <w:rFonts w:ascii="Trebuchet MS" w:eastAsia="Trebuchet MS" w:hAnsi="Trebuchet MS" w:cs="Trebuchet MS"/>
          <w:sz w:val="20"/>
          <w:szCs w:val="20"/>
        </w:rPr>
        <w:t>) Please don’t rip pages out</w:t>
      </w:r>
    </w:p>
    <w:p w14:paraId="520C466F" w14:textId="77777777" w:rsidR="002325F2" w:rsidRDefault="002325F2" w:rsidP="002325F2">
      <w:pPr>
        <w:pStyle w:val="Normal1"/>
        <w:numPr>
          <w:ilvl w:val="0"/>
          <w:numId w:val="1"/>
        </w:numPr>
        <w:ind w:hanging="360"/>
        <w:contextualSpacing/>
        <w:rPr>
          <w:rFonts w:ascii="Trebuchet MS" w:eastAsia="Trebuchet MS" w:hAnsi="Trebuchet MS" w:cs="Trebuchet MS"/>
        </w:rPr>
      </w:pPr>
      <w:r>
        <w:rPr>
          <w:rFonts w:ascii="Trebuchet MS" w:eastAsia="Trebuchet MS" w:hAnsi="Trebuchet MS" w:cs="Trebuchet MS"/>
          <w:b/>
        </w:rPr>
        <w:t>Pencils</w:t>
      </w:r>
      <w:r w:rsidRPr="00AB76C2">
        <w:rPr>
          <w:rFonts w:ascii="Trebuchet MS" w:eastAsia="Trebuchet MS" w:hAnsi="Trebuchet MS" w:cs="Trebuchet MS"/>
          <w:b/>
          <w:sz w:val="20"/>
          <w:szCs w:val="20"/>
        </w:rPr>
        <w:t>/Pens</w:t>
      </w:r>
    </w:p>
    <w:p w14:paraId="3BF6F9E6" w14:textId="77777777" w:rsidR="002325F2" w:rsidRDefault="002325F2" w:rsidP="002325F2">
      <w:pPr>
        <w:pStyle w:val="Normal1"/>
        <w:numPr>
          <w:ilvl w:val="0"/>
          <w:numId w:val="1"/>
        </w:numPr>
        <w:ind w:hanging="360"/>
        <w:contextualSpacing/>
        <w:rPr>
          <w:rFonts w:ascii="Trebuchet MS" w:eastAsia="Trebuchet MS" w:hAnsi="Trebuchet MS" w:cs="Trebuchet MS"/>
        </w:rPr>
      </w:pPr>
      <w:r>
        <w:rPr>
          <w:rFonts w:ascii="Trebuchet MS" w:eastAsia="Trebuchet MS" w:hAnsi="Trebuchet MS" w:cs="Trebuchet MS"/>
          <w:b/>
        </w:rPr>
        <w:t>Red Pen</w:t>
      </w:r>
    </w:p>
    <w:p w14:paraId="0CDDC3C6" w14:textId="77777777" w:rsidR="002325F2" w:rsidRDefault="002325F2" w:rsidP="002325F2">
      <w:pPr>
        <w:pStyle w:val="Normal1"/>
        <w:numPr>
          <w:ilvl w:val="0"/>
          <w:numId w:val="1"/>
        </w:numPr>
        <w:ind w:hanging="360"/>
        <w:contextualSpacing/>
        <w:rPr>
          <w:rFonts w:ascii="Trebuchet MS" w:eastAsia="Trebuchet MS" w:hAnsi="Trebuchet MS" w:cs="Trebuchet MS"/>
          <w:b/>
        </w:rPr>
      </w:pPr>
      <w:r>
        <w:rPr>
          <w:rFonts w:ascii="Trebuchet MS" w:eastAsia="Trebuchet MS" w:hAnsi="Trebuchet MS" w:cs="Trebuchet MS"/>
          <w:b/>
        </w:rPr>
        <w:t>Highlighters</w:t>
      </w:r>
    </w:p>
    <w:p w14:paraId="32AC46E4" w14:textId="77777777" w:rsidR="002325F2" w:rsidRDefault="002325F2" w:rsidP="002325F2">
      <w:pPr>
        <w:pStyle w:val="Normal1"/>
        <w:numPr>
          <w:ilvl w:val="0"/>
          <w:numId w:val="1"/>
        </w:numPr>
        <w:ind w:hanging="360"/>
        <w:contextualSpacing/>
        <w:rPr>
          <w:rFonts w:ascii="Trebuchet MS" w:eastAsia="Trebuchet MS" w:hAnsi="Trebuchet MS" w:cs="Trebuchet MS"/>
          <w:b/>
        </w:rPr>
      </w:pPr>
      <w:r>
        <w:rPr>
          <w:rFonts w:ascii="Trebuchet MS" w:eastAsia="Trebuchet MS" w:hAnsi="Trebuchet MS" w:cs="Trebuchet MS"/>
          <w:b/>
        </w:rPr>
        <w:t>Manila file folder</w:t>
      </w:r>
    </w:p>
    <w:p w14:paraId="16286901" w14:textId="77777777" w:rsidR="002325F2" w:rsidRDefault="002325F2" w:rsidP="002325F2">
      <w:pPr>
        <w:pStyle w:val="Normal1"/>
        <w:numPr>
          <w:ilvl w:val="0"/>
          <w:numId w:val="1"/>
        </w:numPr>
        <w:ind w:hanging="360"/>
        <w:contextualSpacing/>
        <w:rPr>
          <w:rFonts w:ascii="Trebuchet MS" w:eastAsia="Trebuchet MS" w:hAnsi="Trebuchet MS" w:cs="Trebuchet MS"/>
          <w:b/>
        </w:rPr>
      </w:pPr>
      <w:r>
        <w:rPr>
          <w:rFonts w:ascii="Trebuchet MS" w:eastAsia="Trebuchet MS" w:hAnsi="Trebuchet MS" w:cs="Trebuchet MS"/>
          <w:b/>
        </w:rPr>
        <w:t>Loose Leaf Paper</w:t>
      </w:r>
    </w:p>
    <w:p w14:paraId="27510C7A" w14:textId="77777777" w:rsidR="002325F2" w:rsidRDefault="002325F2" w:rsidP="002325F2">
      <w:pPr>
        <w:pStyle w:val="Normal1"/>
        <w:numPr>
          <w:ilvl w:val="0"/>
          <w:numId w:val="1"/>
        </w:numPr>
        <w:ind w:hanging="360"/>
        <w:contextualSpacing/>
        <w:rPr>
          <w:rFonts w:ascii="Trebuchet MS" w:eastAsia="Trebuchet MS" w:hAnsi="Trebuchet MS" w:cs="Trebuchet MS"/>
          <w:b/>
        </w:rPr>
      </w:pPr>
      <w:r>
        <w:rPr>
          <w:rFonts w:ascii="Trebuchet MS" w:eastAsia="Trebuchet MS" w:hAnsi="Trebuchet MS" w:cs="Trebuchet MS"/>
          <w:b/>
        </w:rPr>
        <w:t>Planner</w:t>
      </w:r>
    </w:p>
    <w:p w14:paraId="6B58783D" w14:textId="77777777" w:rsidR="002325F2" w:rsidRDefault="002325F2" w:rsidP="002325F2">
      <w:pPr>
        <w:pStyle w:val="Normal1"/>
      </w:pPr>
    </w:p>
    <w:p w14:paraId="3C09A6C9" w14:textId="77777777" w:rsidR="002325F2" w:rsidRDefault="002325F2" w:rsidP="002325F2">
      <w:pPr>
        <w:pStyle w:val="Normal1"/>
      </w:pPr>
      <w:r>
        <w:rPr>
          <w:rFonts w:ascii="Trebuchet MS" w:eastAsia="Trebuchet MS" w:hAnsi="Trebuchet MS" w:cs="Trebuchet MS"/>
          <w:color w:val="434343"/>
          <w:sz w:val="28"/>
          <w:szCs w:val="28"/>
        </w:rPr>
        <w:t>Hall Passes</w:t>
      </w:r>
      <w:r>
        <w:rPr>
          <w:color w:val="434343"/>
          <w:sz w:val="28"/>
          <w:szCs w:val="28"/>
        </w:rPr>
        <w:t xml:space="preserve"> </w:t>
      </w:r>
    </w:p>
    <w:p w14:paraId="595032C7" w14:textId="77777777" w:rsidR="002325F2" w:rsidRDefault="002325F2" w:rsidP="002325F2">
      <w:pPr>
        <w:pStyle w:val="Normal1"/>
      </w:pPr>
      <w:r>
        <w:rPr>
          <w:rFonts w:ascii="Trebuchet MS" w:eastAsia="Trebuchet MS" w:hAnsi="Trebuchet MS" w:cs="Trebuchet MS"/>
          <w:sz w:val="20"/>
          <w:szCs w:val="20"/>
        </w:rPr>
        <w:t xml:space="preserve">Only be used during individual class work (not instruction time) and have time limit expectations.  This year hall passes will be tracked with a sign out sheet and the use of the planner.  </w:t>
      </w:r>
    </w:p>
    <w:p w14:paraId="74B8DA40" w14:textId="77777777" w:rsidR="002325F2" w:rsidRDefault="002325F2" w:rsidP="002325F2">
      <w:pPr>
        <w:pStyle w:val="Heading3"/>
        <w:spacing w:before="0"/>
        <w:contextualSpacing w:val="0"/>
      </w:pPr>
      <w:bookmarkStart w:id="1" w:name="h.kl1czwq927ey" w:colFirst="0" w:colLast="0"/>
      <w:bookmarkEnd w:id="1"/>
    </w:p>
    <w:p w14:paraId="7299C0E8" w14:textId="77777777" w:rsidR="007D32E1" w:rsidRDefault="002325F2" w:rsidP="002325F2">
      <w:pPr>
        <w:pStyle w:val="Normal1"/>
        <w:ind w:firstLine="360"/>
      </w:pPr>
      <w:bookmarkStart w:id="2" w:name="h.1qkqvw9zqj51" w:colFirst="0" w:colLast="0"/>
      <w:bookmarkEnd w:id="2"/>
      <w:r>
        <w:t xml:space="preserve">Please refer to the “Core Classes Win </w:t>
      </w:r>
      <w:proofErr w:type="spellStart"/>
      <w:r>
        <w:t>Win</w:t>
      </w:r>
      <w:proofErr w:type="spellEnd"/>
      <w:r>
        <w:t>” for additional information.  Feel free to contact me by email at any time with additional questions/concerns.  I am looking forward to a great year.              Mrs. Lynn</w:t>
      </w:r>
      <w:bookmarkStart w:id="3" w:name="_GoBack"/>
      <w:bookmarkEnd w:id="3"/>
    </w:p>
    <w:sectPr w:rsidR="007D32E1" w:rsidSect="007D32E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A1D4F"/>
    <w:multiLevelType w:val="multilevel"/>
    <w:tmpl w:val="0C6C0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E1"/>
    <w:rsid w:val="002325F2"/>
    <w:rsid w:val="007D32E1"/>
    <w:rsid w:val="008125A1"/>
    <w:rsid w:val="00D960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B0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2E1"/>
    <w:pPr>
      <w:spacing w:line="276" w:lineRule="auto"/>
    </w:pPr>
    <w:rPr>
      <w:rFonts w:ascii="Arial" w:eastAsia="Arial" w:hAnsi="Arial" w:cs="Arial"/>
      <w:color w:val="000000"/>
      <w:sz w:val="22"/>
      <w:szCs w:val="22"/>
    </w:rPr>
  </w:style>
  <w:style w:type="paragraph" w:styleId="Heading3">
    <w:name w:val="heading 3"/>
    <w:basedOn w:val="Normal1"/>
    <w:next w:val="Normal1"/>
    <w:link w:val="Heading3Char"/>
    <w:rsid w:val="007D32E1"/>
    <w:pPr>
      <w:keepNext/>
      <w:keepLines/>
      <w:spacing w:before="320" w:after="80"/>
      <w:contextualSpacing/>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32E1"/>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7D32E1"/>
    <w:rPr>
      <w:color w:val="0563C1" w:themeColor="hyperlink"/>
      <w:u w:val="single"/>
    </w:rPr>
  </w:style>
  <w:style w:type="character" w:customStyle="1" w:styleId="Heading3Char">
    <w:name w:val="Heading 3 Char"/>
    <w:basedOn w:val="DefaultParagraphFont"/>
    <w:link w:val="Heading3"/>
    <w:rsid w:val="007D32E1"/>
    <w:rPr>
      <w:rFonts w:ascii="Arial" w:eastAsia="Arial" w:hAnsi="Arial" w:cs="Arial"/>
      <w:color w:val="434343"/>
      <w:sz w:val="28"/>
      <w:szCs w:val="28"/>
    </w:rPr>
  </w:style>
  <w:style w:type="table" w:styleId="LightGrid-Accent1">
    <w:name w:val="Light Grid Accent 1"/>
    <w:basedOn w:val="TableNormal"/>
    <w:uiPriority w:val="62"/>
    <w:rsid w:val="007D32E1"/>
    <w:rPr>
      <w:rFonts w:ascii="Helvetica Neue Thin" w:eastAsiaTheme="minorEastAsia" w:hAnsi="Helvetica Neue Thin"/>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ynn@earlylightacadem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2140</Characters>
  <Application>Microsoft Macintosh Word</Application>
  <DocSecurity>0</DocSecurity>
  <Lines>17</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Grade breakdown</vt:lpstr>
      <vt:lpstr>        Tardiness and Absenteeism</vt:lpstr>
      <vt:lpstr>        </vt:lpstr>
      <vt:lpstr>        Class Rules &amp; Behavior Expectations        </vt:lpstr>
    </vt:vector>
  </TitlesOfParts>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2017-08-17T17:27:00Z</dcterms:created>
  <dcterms:modified xsi:type="dcterms:W3CDTF">2017-08-17T17:36:00Z</dcterms:modified>
</cp:coreProperties>
</file>